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72D92" w14:textId="59D73A73" w:rsidR="003E08E9" w:rsidRPr="00810AFE" w:rsidRDefault="003626FF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  <w:r w:rsidRPr="00810AFE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00E048C9" wp14:editId="19B48DD6">
            <wp:simplePos x="0" y="0"/>
            <wp:positionH relativeFrom="column">
              <wp:posOffset>-9525</wp:posOffset>
            </wp:positionH>
            <wp:positionV relativeFrom="paragraph">
              <wp:posOffset>3175</wp:posOffset>
            </wp:positionV>
            <wp:extent cx="1466850" cy="1024890"/>
            <wp:effectExtent l="0" t="0" r="0" b="3810"/>
            <wp:wrapSquare wrapText="bothSides"/>
            <wp:docPr id="2" name="Picture 2" descr="colour-logo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-logo(Small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AFE">
        <w:rPr>
          <w:rFonts w:ascii="Arial" w:hAnsi="Arial" w:cs="Consolas"/>
          <w:i/>
          <w:noProof/>
          <w:color w:val="404040" w:themeColor="text1" w:themeTint="BF"/>
          <w:sz w:val="24"/>
          <w:szCs w:val="21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562FF694" wp14:editId="30EA4477">
            <wp:simplePos x="0" y="0"/>
            <wp:positionH relativeFrom="column">
              <wp:posOffset>2378075</wp:posOffset>
            </wp:positionH>
            <wp:positionV relativeFrom="paragraph">
              <wp:posOffset>60325</wp:posOffset>
            </wp:positionV>
            <wp:extent cx="324104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um-NH_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" t="5844" r="2578" b="8442"/>
                    <a:stretch/>
                  </pic:blipFill>
                  <pic:spPr bwMode="auto">
                    <a:xfrm>
                      <a:off x="0" y="0"/>
                      <a:ext cx="324104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C04F8" w14:textId="6AA6CD2E" w:rsidR="003E08E9" w:rsidRPr="00810AFE" w:rsidRDefault="003E08E9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0E476A26" w14:textId="2F82F57B" w:rsidR="003E08E9" w:rsidRPr="00810AFE" w:rsidRDefault="003E08E9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64BFF54A" w14:textId="3ACB3C57" w:rsidR="003E08E9" w:rsidRPr="00810AFE" w:rsidRDefault="009C4951" w:rsidP="003E08E9">
      <w:pPr>
        <w:spacing w:after="0" w:line="240" w:lineRule="auto"/>
        <w:rPr>
          <w:rFonts w:ascii="Arial" w:hAnsi="Arial" w:cs="Consolas"/>
          <w:i/>
          <w:color w:val="404040" w:themeColor="text1" w:themeTint="BF"/>
          <w:sz w:val="24"/>
          <w:szCs w:val="21"/>
        </w:rPr>
      </w:pPr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  </w:t>
      </w:r>
      <w:r w:rsidR="00A16B78"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    </w:t>
      </w:r>
    </w:p>
    <w:p w14:paraId="33320EA5" w14:textId="77777777" w:rsidR="003E08E9" w:rsidRPr="00810AFE" w:rsidRDefault="003E08E9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2268A5F6" w14:textId="77777777" w:rsidR="003E08E9" w:rsidRPr="00810AFE" w:rsidRDefault="003E08E9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69625676" w14:textId="77777777" w:rsidR="003626FF" w:rsidRPr="00810AFE" w:rsidRDefault="003626FF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32"/>
          <w:szCs w:val="32"/>
        </w:rPr>
      </w:pPr>
    </w:p>
    <w:p w14:paraId="23B395ED" w14:textId="77125DEE" w:rsidR="003E08E9" w:rsidRPr="00810AFE" w:rsidRDefault="0079610F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32"/>
          <w:szCs w:val="32"/>
        </w:rPr>
      </w:pPr>
      <w:proofErr w:type="spellStart"/>
      <w:r w:rsidRPr="00810AFE">
        <w:rPr>
          <w:rFonts w:ascii="Arial" w:hAnsi="Arial" w:cs="Consolas"/>
          <w:color w:val="404040" w:themeColor="text1" w:themeTint="BF"/>
          <w:sz w:val="32"/>
          <w:szCs w:val="32"/>
        </w:rPr>
        <w:t>NatSCA</w:t>
      </w:r>
      <w:proofErr w:type="spellEnd"/>
      <w:r w:rsidRPr="00810AFE">
        <w:rPr>
          <w:rFonts w:ascii="Arial" w:hAnsi="Arial" w:cs="Consolas"/>
          <w:color w:val="404040" w:themeColor="text1" w:themeTint="BF"/>
          <w:sz w:val="32"/>
          <w:szCs w:val="32"/>
        </w:rPr>
        <w:t xml:space="preserve"> Conference &amp; AGM 201</w:t>
      </w:r>
      <w:r w:rsidR="00093B37" w:rsidRPr="00810AFE">
        <w:rPr>
          <w:rFonts w:ascii="Arial" w:hAnsi="Arial" w:cs="Consolas"/>
          <w:color w:val="404040" w:themeColor="text1" w:themeTint="BF"/>
          <w:sz w:val="32"/>
          <w:szCs w:val="32"/>
        </w:rPr>
        <w:t>9</w:t>
      </w:r>
      <w:r w:rsidRPr="00810AFE">
        <w:rPr>
          <w:rFonts w:ascii="Arial" w:hAnsi="Arial" w:cs="Consolas"/>
          <w:color w:val="404040" w:themeColor="text1" w:themeTint="BF"/>
          <w:sz w:val="32"/>
          <w:szCs w:val="32"/>
        </w:rPr>
        <w:t xml:space="preserve"> </w:t>
      </w:r>
      <w:r w:rsidR="003E08E9" w:rsidRPr="00810AFE">
        <w:rPr>
          <w:rFonts w:ascii="Arial" w:hAnsi="Arial" w:cs="Consolas"/>
          <w:color w:val="404040" w:themeColor="text1" w:themeTint="BF"/>
          <w:sz w:val="32"/>
          <w:szCs w:val="32"/>
        </w:rPr>
        <w:t xml:space="preserve"> </w:t>
      </w:r>
      <w:r w:rsidR="00A16B78" w:rsidRPr="00810AFE">
        <w:rPr>
          <w:rFonts w:ascii="Arial" w:hAnsi="Arial" w:cs="Consolas"/>
          <w:color w:val="404040" w:themeColor="text1" w:themeTint="BF"/>
          <w:sz w:val="32"/>
          <w:szCs w:val="32"/>
        </w:rPr>
        <w:t xml:space="preserve">  </w:t>
      </w:r>
      <w:r w:rsidR="003E08E9" w:rsidRPr="00810AFE">
        <w:rPr>
          <w:rFonts w:ascii="Arial" w:hAnsi="Arial" w:cs="Consolas"/>
          <w:b/>
          <w:color w:val="404040" w:themeColor="text1" w:themeTint="BF"/>
          <w:sz w:val="32"/>
          <w:szCs w:val="32"/>
        </w:rPr>
        <w:t>CALL FOR PAPERS</w:t>
      </w:r>
    </w:p>
    <w:p w14:paraId="3B8B6A7B" w14:textId="77777777" w:rsidR="003E08E9" w:rsidRPr="00810AFE" w:rsidRDefault="003E08E9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5F0B7B29" w14:textId="1990B74B" w:rsidR="003E08E9" w:rsidRPr="00810AFE" w:rsidRDefault="00C911AA" w:rsidP="00C911AA">
      <w:pPr>
        <w:rPr>
          <w:rFonts w:ascii="Arial" w:hAnsi="Arial" w:cs="Consolas"/>
          <w:color w:val="404040" w:themeColor="text1" w:themeTint="BF"/>
          <w:sz w:val="24"/>
          <w:szCs w:val="21"/>
        </w:rPr>
      </w:pP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The Annual Conference &amp; AGM of the Natural Sciences Collections Association </w:t>
      </w:r>
      <w:proofErr w:type="gramStart"/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will be held</w:t>
      </w:r>
      <w:proofErr w:type="gramEnd"/>
      <w:r w:rsidR="0079610F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between the 1</w:t>
      </w:r>
      <w:r w:rsidRPr="00810AFE">
        <w:rPr>
          <w:rFonts w:ascii="Arial" w:hAnsi="Arial" w:cs="Arial"/>
          <w:color w:val="404040" w:themeColor="text1" w:themeTint="BF"/>
          <w:sz w:val="24"/>
          <w:szCs w:val="24"/>
          <w:vertAlign w:val="superscript"/>
        </w:rPr>
        <w:t>st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and</w:t>
      </w:r>
      <w:r w:rsidR="0040701D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93B37" w:rsidRPr="00810AFE">
        <w:rPr>
          <w:rFonts w:ascii="Arial" w:hAnsi="Arial" w:cs="Arial"/>
          <w:color w:val="404040" w:themeColor="text1" w:themeTint="BF"/>
          <w:sz w:val="24"/>
          <w:szCs w:val="24"/>
        </w:rPr>
        <w:t>3</w:t>
      </w:r>
      <w:r w:rsidR="00093B37" w:rsidRPr="00810AFE">
        <w:rPr>
          <w:rFonts w:ascii="Arial" w:hAnsi="Arial" w:cs="Arial"/>
          <w:color w:val="404040" w:themeColor="text1" w:themeTint="BF"/>
          <w:sz w:val="24"/>
          <w:szCs w:val="24"/>
          <w:vertAlign w:val="superscript"/>
        </w:rPr>
        <w:t>rd</w:t>
      </w:r>
      <w:r w:rsidR="00093B37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May </w:t>
      </w:r>
      <w:r w:rsidR="0079610F" w:rsidRPr="00810AFE">
        <w:rPr>
          <w:rFonts w:ascii="Arial" w:hAnsi="Arial" w:cs="Arial"/>
          <w:color w:val="404040" w:themeColor="text1" w:themeTint="BF"/>
          <w:sz w:val="24"/>
          <w:szCs w:val="24"/>
        </w:rPr>
        <w:t>201</w:t>
      </w:r>
      <w:r w:rsidR="00093B37" w:rsidRPr="00810AFE">
        <w:rPr>
          <w:rFonts w:ascii="Arial" w:hAnsi="Arial" w:cs="Arial"/>
          <w:color w:val="404040" w:themeColor="text1" w:themeTint="BF"/>
          <w:sz w:val="24"/>
          <w:szCs w:val="24"/>
        </w:rPr>
        <w:t>9</w:t>
      </w:r>
      <w:r w:rsidR="003626FF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at t</w:t>
      </w:r>
      <w:r w:rsidR="009C4951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he </w:t>
      </w:r>
      <w:r w:rsidR="0040701D" w:rsidRPr="00810AFE">
        <w:rPr>
          <w:rFonts w:ascii="Arial" w:hAnsi="Arial" w:cs="Arial"/>
          <w:color w:val="404040" w:themeColor="text1" w:themeTint="BF"/>
          <w:sz w:val="24"/>
          <w:szCs w:val="24"/>
        </w:rPr>
        <w:t>National Museum of Ireland, Dublin</w:t>
      </w:r>
      <w:r w:rsidR="005E2A78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– Collins Barracks site</w:t>
      </w:r>
      <w:r w:rsidR="0040701D" w:rsidRPr="00810AFE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The</w:t>
      </w:r>
      <w:r w:rsidR="00A07EAB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afternoon of the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first day will include tours and activities, the second day will include </w:t>
      </w:r>
      <w:r w:rsidR="00E60735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the AGM, presentations and poster sessions, 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and the third day will include presentations and tours.</w:t>
      </w:r>
    </w:p>
    <w:p w14:paraId="4A21AE58" w14:textId="77777777" w:rsidR="00E7302D" w:rsidRPr="00810AFE" w:rsidRDefault="00E7302D" w:rsidP="003E08E9">
      <w:pPr>
        <w:spacing w:after="0"/>
        <w:rPr>
          <w:rFonts w:ascii="Arial" w:hAnsi="Arial" w:cs="Arial"/>
          <w:b/>
          <w:bCs/>
          <w:color w:val="404040" w:themeColor="text1" w:themeTint="BF"/>
          <w:sz w:val="32"/>
          <w:szCs w:val="32"/>
        </w:rPr>
      </w:pPr>
    </w:p>
    <w:p w14:paraId="5680AEEE" w14:textId="652C3837" w:rsidR="003E08E9" w:rsidRPr="00810AFE" w:rsidRDefault="0040701D" w:rsidP="003E08E9">
      <w:pPr>
        <w:spacing w:after="0"/>
        <w:rPr>
          <w:rFonts w:ascii="Arial" w:hAnsi="Arial" w:cs="Arial"/>
          <w:i/>
          <w:iCs/>
          <w:color w:val="404040" w:themeColor="text1" w:themeTint="BF"/>
          <w:sz w:val="32"/>
          <w:szCs w:val="32"/>
        </w:rPr>
      </w:pPr>
      <w:r w:rsidRPr="00810AFE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Dead I</w:t>
      </w:r>
      <w:r w:rsidR="00093B37" w:rsidRPr="00810AFE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nteresting</w:t>
      </w:r>
      <w:r w:rsidR="00A16B78" w:rsidRPr="00810AFE">
        <w:rPr>
          <w:rFonts w:ascii="Arial" w:hAnsi="Arial" w:cs="Arial"/>
          <w:i/>
          <w:iCs/>
          <w:color w:val="404040" w:themeColor="text1" w:themeTint="BF"/>
          <w:sz w:val="32"/>
          <w:szCs w:val="32"/>
        </w:rPr>
        <w:t xml:space="preserve">: </w:t>
      </w:r>
      <w:r w:rsidRPr="00810AFE">
        <w:rPr>
          <w:rFonts w:ascii="Arial" w:hAnsi="Arial" w:cs="Arial"/>
          <w:i/>
          <w:iCs/>
          <w:color w:val="404040" w:themeColor="text1" w:themeTint="BF"/>
          <w:sz w:val="32"/>
          <w:szCs w:val="32"/>
        </w:rPr>
        <w:t>S</w:t>
      </w:r>
      <w:r w:rsidR="00093B37" w:rsidRPr="00810AFE">
        <w:rPr>
          <w:rFonts w:ascii="Arial" w:hAnsi="Arial" w:cs="Arial"/>
          <w:i/>
          <w:iCs/>
          <w:color w:val="404040" w:themeColor="text1" w:themeTint="BF"/>
          <w:sz w:val="32"/>
          <w:szCs w:val="32"/>
        </w:rPr>
        <w:t xml:space="preserve">ecrets of </w:t>
      </w:r>
      <w:r w:rsidRPr="00810AFE">
        <w:rPr>
          <w:rFonts w:ascii="Arial" w:hAnsi="Arial" w:cs="Arial"/>
          <w:i/>
          <w:iCs/>
          <w:color w:val="404040" w:themeColor="text1" w:themeTint="BF"/>
          <w:sz w:val="32"/>
          <w:szCs w:val="32"/>
        </w:rPr>
        <w:t>Collections S</w:t>
      </w:r>
      <w:r w:rsidR="00093B37" w:rsidRPr="00810AFE">
        <w:rPr>
          <w:rFonts w:ascii="Arial" w:hAnsi="Arial" w:cs="Arial"/>
          <w:i/>
          <w:iCs/>
          <w:color w:val="404040" w:themeColor="text1" w:themeTint="BF"/>
          <w:sz w:val="32"/>
          <w:szCs w:val="32"/>
        </w:rPr>
        <w:t>uccess</w:t>
      </w:r>
      <w:r w:rsidR="00093B37" w:rsidRPr="00810AFE" w:rsidDel="00093B37">
        <w:rPr>
          <w:rFonts w:ascii="Arial" w:hAnsi="Arial" w:cs="Arial"/>
          <w:i/>
          <w:iCs/>
          <w:color w:val="404040" w:themeColor="text1" w:themeTint="BF"/>
          <w:sz w:val="32"/>
          <w:szCs w:val="32"/>
        </w:rPr>
        <w:t xml:space="preserve"> </w:t>
      </w:r>
    </w:p>
    <w:p w14:paraId="21C3D4E7" w14:textId="77777777" w:rsidR="009C4951" w:rsidRPr="00810AFE" w:rsidRDefault="009C4951" w:rsidP="003E08E9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40A55B2A" w14:textId="67E30D63" w:rsidR="00093B37" w:rsidRPr="00810AFE" w:rsidRDefault="00093B37" w:rsidP="00093B37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The #NatSCA2019 conference aims to unlock the secrets of collections success by sharing how </w:t>
      </w:r>
      <w:r w:rsidR="00C02196" w:rsidRPr="00810AFE">
        <w:rPr>
          <w:rFonts w:ascii="Arial" w:hAnsi="Arial" w:cs="Arial"/>
          <w:color w:val="404040" w:themeColor="text1" w:themeTint="BF"/>
          <w:sz w:val="24"/>
          <w:szCs w:val="24"/>
        </w:rPr>
        <w:t>our members and colleagues in the wider sector have used collections to benefit their organisations, communities and the wider world.</w:t>
      </w:r>
    </w:p>
    <w:p w14:paraId="035876D4" w14:textId="77777777" w:rsidR="00093B37" w:rsidRPr="00810AFE" w:rsidRDefault="00093B37" w:rsidP="00093B37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A776459" w14:textId="24B02B20" w:rsidR="00093B37" w:rsidRPr="00810AFE" w:rsidRDefault="00C02196" w:rsidP="00093B37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We will host three themed sessions, with a focus on</w:t>
      </w:r>
      <w:r w:rsidR="00093B37" w:rsidRPr="00810AFE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14:paraId="61518FA2" w14:textId="77777777" w:rsidR="00093B37" w:rsidRPr="00810AFE" w:rsidRDefault="00093B37" w:rsidP="00093B37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AC51977" w14:textId="0354C2F4" w:rsidR="00337F36" w:rsidRPr="00810AFE" w:rsidRDefault="00337F36" w:rsidP="00A847DB">
      <w:pPr>
        <w:pStyle w:val="PlainText"/>
        <w:ind w:left="567" w:hanging="567"/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>Collections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: Reveal your collections care, research and access secrets.</w:t>
      </w:r>
    </w:p>
    <w:p w14:paraId="65C7CBC0" w14:textId="77777777" w:rsidR="00A847DB" w:rsidRPr="00810AFE" w:rsidRDefault="00A847DB" w:rsidP="00A847DB">
      <w:pPr>
        <w:pStyle w:val="PlainText"/>
        <w:ind w:left="567" w:hanging="567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66E95EA" w14:textId="079AED83" w:rsidR="00337F36" w:rsidRPr="00810AFE" w:rsidRDefault="00337F36" w:rsidP="00337F36">
      <w:pPr>
        <w:pStyle w:val="PlainText"/>
        <w:ind w:left="567" w:hanging="567"/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>Engagement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: What are your engagement success stories and how did you make them happen?</w:t>
      </w:r>
    </w:p>
    <w:p w14:paraId="1B7A07E1" w14:textId="77777777" w:rsidR="00337F36" w:rsidRPr="00810AFE" w:rsidRDefault="00337F36" w:rsidP="00337F36">
      <w:pPr>
        <w:pStyle w:val="PlainText"/>
        <w:ind w:left="567" w:hanging="567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8035DA5" w14:textId="692DDAAF" w:rsidR="00093B37" w:rsidRPr="00810AFE" w:rsidRDefault="00337F36" w:rsidP="00337F36">
      <w:pPr>
        <w:pStyle w:val="PlainText"/>
        <w:ind w:left="567" w:hanging="567"/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Museums </w:t>
      </w:r>
      <w:r w:rsidR="0040701D"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>and</w:t>
      </w: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Tech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: How has technology helped you unlock, understand and </w:t>
      </w:r>
      <w:r w:rsidR="00990125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unleash 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your collections?</w:t>
      </w:r>
    </w:p>
    <w:p w14:paraId="79DF6417" w14:textId="77777777" w:rsidR="00337F36" w:rsidRPr="00810AFE" w:rsidRDefault="00337F36" w:rsidP="00337F36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0CB5FBB" w14:textId="72C13F4F" w:rsidR="00F15CD2" w:rsidRPr="00810AFE" w:rsidRDefault="00F15CD2" w:rsidP="00093B37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This conference </w:t>
      </w:r>
      <w:r w:rsidR="00534C63" w:rsidRPr="00810AFE">
        <w:rPr>
          <w:rFonts w:ascii="Arial" w:hAnsi="Arial" w:cs="Arial"/>
          <w:color w:val="404040" w:themeColor="text1" w:themeTint="BF"/>
          <w:sz w:val="24"/>
          <w:szCs w:val="24"/>
        </w:rPr>
        <w:t>intends to</w:t>
      </w:r>
      <w:r w:rsidR="003626FF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90125" w:rsidRPr="00810AFE">
        <w:rPr>
          <w:rFonts w:ascii="Arial" w:hAnsi="Arial" w:cs="Arial"/>
          <w:color w:val="404040" w:themeColor="text1" w:themeTint="BF"/>
          <w:sz w:val="24"/>
          <w:szCs w:val="24"/>
        </w:rPr>
        <w:t>offer an opportunity to share the best ideas and approaches to working with collections</w:t>
      </w:r>
      <w:r w:rsidR="00763519" w:rsidRPr="00810AFE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990125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63519" w:rsidRPr="00810AFE">
        <w:rPr>
          <w:rFonts w:ascii="Arial" w:hAnsi="Arial" w:cs="Arial"/>
          <w:color w:val="404040" w:themeColor="text1" w:themeTint="BF"/>
          <w:sz w:val="24"/>
          <w:szCs w:val="24"/>
        </w:rPr>
        <w:t>W</w:t>
      </w:r>
      <w:r w:rsidR="00990125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e will prioritise papers that focus on sharing </w:t>
      </w:r>
      <w:r w:rsidR="008205E6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ideas, tools and guidance </w:t>
      </w:r>
      <w:r w:rsidR="00990125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rather than </w:t>
      </w:r>
      <w:r w:rsidR="00673F7E" w:rsidRPr="00810AFE">
        <w:rPr>
          <w:rFonts w:ascii="Arial" w:hAnsi="Arial" w:cs="Arial"/>
          <w:color w:val="404040" w:themeColor="text1" w:themeTint="BF"/>
          <w:sz w:val="24"/>
          <w:szCs w:val="24"/>
        </w:rPr>
        <w:t>simply reporting results – so please try to reflect this in your abstract.</w:t>
      </w:r>
    </w:p>
    <w:p w14:paraId="38BE7EB7" w14:textId="7F10075F" w:rsidR="00753842" w:rsidRPr="00810AFE" w:rsidRDefault="00753842" w:rsidP="00093B37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4F7C000" w14:textId="0851C9DD" w:rsidR="00753842" w:rsidRPr="00810AFE" w:rsidRDefault="00753842" w:rsidP="00093B37">
      <w:pPr>
        <w:pStyle w:val="PlainText"/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While we have a focus on natural science collections, we recognise that we can learn from others in the wider museum sector and we welcome submissions from </w:t>
      </w:r>
      <w:r w:rsidR="00763519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anyone 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who wish</w:t>
      </w:r>
      <w:r w:rsidR="00763519" w:rsidRPr="00810AFE">
        <w:rPr>
          <w:rFonts w:ascii="Arial" w:hAnsi="Arial" w:cs="Arial"/>
          <w:color w:val="404040" w:themeColor="text1" w:themeTint="BF"/>
          <w:sz w:val="24"/>
          <w:szCs w:val="24"/>
        </w:rPr>
        <w:t>es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to share techniques and ideas with broader relevance and application.</w:t>
      </w:r>
    </w:p>
    <w:p w14:paraId="08283855" w14:textId="0A05D758" w:rsidR="00C86C4D" w:rsidRPr="00810AFE" w:rsidRDefault="00C86C4D" w:rsidP="00C86C4D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1D2302DE" w14:textId="77777777" w:rsidR="00C86C4D" w:rsidRPr="00810AFE" w:rsidRDefault="00C86C4D" w:rsidP="00C86C4D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64ACC1D7" w14:textId="09C9F2EF" w:rsidR="00370C0A" w:rsidRPr="00810AFE" w:rsidRDefault="003E08E9" w:rsidP="00810AFE">
      <w:pPr>
        <w:rPr>
          <w:rFonts w:ascii="Arial" w:hAnsi="Arial" w:cs="Consolas"/>
          <w:color w:val="404040" w:themeColor="text1" w:themeTint="BF"/>
          <w:sz w:val="24"/>
          <w:szCs w:val="21"/>
        </w:rPr>
      </w:pPr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Please </w:t>
      </w:r>
      <w:r w:rsidR="006A74A9"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complete </w:t>
      </w:r>
      <w:r w:rsidR="00A847DB" w:rsidRPr="00810AFE">
        <w:rPr>
          <w:rFonts w:ascii="Arial" w:hAnsi="Arial" w:cs="Consolas"/>
          <w:color w:val="404040" w:themeColor="text1" w:themeTint="BF"/>
          <w:sz w:val="24"/>
          <w:szCs w:val="21"/>
        </w:rPr>
        <w:t>your</w:t>
      </w:r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 abstract </w:t>
      </w:r>
      <w:r w:rsidR="00C86C4D" w:rsidRPr="00810AFE">
        <w:rPr>
          <w:rFonts w:ascii="Arial" w:hAnsi="Arial" w:cs="Consolas"/>
          <w:color w:val="404040" w:themeColor="text1" w:themeTint="BF"/>
          <w:sz w:val="24"/>
          <w:szCs w:val="21"/>
        </w:rPr>
        <w:t>using the</w:t>
      </w:r>
      <w:r w:rsidR="00A33743"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 following</w:t>
      </w:r>
      <w:r w:rsidR="00C86C4D"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 form</w:t>
      </w:r>
      <w:r w:rsidR="00810AFE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and note that</w:t>
      </w:r>
      <w:r w:rsidR="00810AFE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if your paper </w:t>
      </w:r>
      <w:proofErr w:type="gramStart"/>
      <w:r w:rsidR="00810AFE" w:rsidRPr="00810AFE">
        <w:rPr>
          <w:rFonts w:ascii="Arial" w:hAnsi="Arial" w:cs="Arial"/>
          <w:color w:val="404040" w:themeColor="text1" w:themeTint="BF"/>
          <w:sz w:val="24"/>
          <w:szCs w:val="24"/>
        </w:rPr>
        <w:t>is accepted</w:t>
      </w:r>
      <w:proofErr w:type="gramEnd"/>
      <w:r w:rsidR="00810AFE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your</w:t>
      </w:r>
      <w:r w:rsidR="00810AFE" w:rsidRPr="00810AFE">
        <w:rPr>
          <w:color w:val="404040" w:themeColor="text1" w:themeTint="BF"/>
        </w:rPr>
        <w:t xml:space="preserve"> </w:t>
      </w:r>
      <w:r w:rsidR="00810AFE"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name, organisation and social media handle (but not your contact </w:t>
      </w:r>
      <w:r w:rsidR="00F47736">
        <w:rPr>
          <w:rFonts w:ascii="Arial" w:hAnsi="Arial" w:cs="Arial"/>
          <w:color w:val="404040" w:themeColor="text1" w:themeTint="BF"/>
          <w:sz w:val="24"/>
          <w:szCs w:val="24"/>
        </w:rPr>
        <w:t>email</w:t>
      </w:r>
      <w:r w:rsidR="00810AFE" w:rsidRPr="00810AFE">
        <w:rPr>
          <w:rFonts w:ascii="Arial" w:hAnsi="Arial" w:cs="Arial"/>
          <w:color w:val="404040" w:themeColor="text1" w:themeTint="BF"/>
          <w:sz w:val="24"/>
          <w:szCs w:val="24"/>
        </w:rPr>
        <w:t>) will be published online in the conference programme.</w:t>
      </w:r>
    </w:p>
    <w:p w14:paraId="43DA21AF" w14:textId="77777777" w:rsidR="00370C0A" w:rsidRPr="00810AFE" w:rsidRDefault="00370C0A" w:rsidP="00A847DB">
      <w:pPr>
        <w:spacing w:after="0" w:line="240" w:lineRule="auto"/>
        <w:rPr>
          <w:rFonts w:ascii="Arial" w:hAnsi="Arial" w:cs="Consolas"/>
          <w:color w:val="404040" w:themeColor="text1" w:themeTint="BF"/>
          <w:sz w:val="24"/>
          <w:szCs w:val="21"/>
        </w:rPr>
      </w:pPr>
    </w:p>
    <w:p w14:paraId="797A06B6" w14:textId="35CFB806" w:rsidR="00370C0A" w:rsidRPr="00810AFE" w:rsidRDefault="00370C0A" w:rsidP="00370C0A">
      <w:pPr>
        <w:spacing w:after="0" w:line="240" w:lineRule="auto"/>
        <w:jc w:val="center"/>
        <w:rPr>
          <w:rFonts w:ascii="Arial" w:hAnsi="Arial" w:cs="Consolas"/>
          <w:color w:val="404040" w:themeColor="text1" w:themeTint="BF"/>
          <w:sz w:val="24"/>
          <w:szCs w:val="21"/>
        </w:rPr>
      </w:pPr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>Deadline for submission: 4th January 2019</w:t>
      </w:r>
    </w:p>
    <w:p w14:paraId="03EC75D5" w14:textId="224B1775" w:rsidR="00A847DB" w:rsidRPr="00810AFE" w:rsidRDefault="00370C0A" w:rsidP="00370C0A">
      <w:pPr>
        <w:tabs>
          <w:tab w:val="left" w:pos="2760"/>
        </w:tabs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Please send your abstract </w:t>
      </w:r>
      <w:proofErr w:type="gramStart"/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>to:</w:t>
      </w:r>
      <w:proofErr w:type="gramEnd"/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 </w:t>
      </w:r>
      <w:hyperlink r:id="rId9" w:history="1">
        <w:r w:rsidRPr="00810AFE">
          <w:rPr>
            <w:rStyle w:val="Hyperlink"/>
            <w:rFonts w:ascii="Arial" w:hAnsi="Arial" w:cs="Consolas"/>
            <w:color w:val="404040" w:themeColor="text1" w:themeTint="BF"/>
            <w:sz w:val="24"/>
            <w:szCs w:val="21"/>
          </w:rPr>
          <w:t>conference@natsca.org</w:t>
        </w:r>
      </w:hyperlink>
      <w:r w:rsidR="00A847DB"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</w:p>
    <w:p w14:paraId="490FCB3B" w14:textId="77777777" w:rsidR="006A74A9" w:rsidRPr="00810AFE" w:rsidRDefault="006A74A9" w:rsidP="006A74A9">
      <w:pPr>
        <w:spacing w:after="0" w:line="240" w:lineRule="auto"/>
        <w:rPr>
          <w:rFonts w:ascii="Arial" w:hAnsi="Arial" w:cs="Consolas"/>
          <w:color w:val="404040" w:themeColor="text1" w:themeTint="BF"/>
          <w:sz w:val="32"/>
          <w:szCs w:val="32"/>
        </w:rPr>
      </w:pPr>
      <w:proofErr w:type="spellStart"/>
      <w:r w:rsidRPr="00810AFE">
        <w:rPr>
          <w:rFonts w:ascii="Arial" w:hAnsi="Arial" w:cs="Consolas"/>
          <w:color w:val="404040" w:themeColor="text1" w:themeTint="BF"/>
          <w:sz w:val="32"/>
          <w:szCs w:val="32"/>
        </w:rPr>
        <w:lastRenderedPageBreak/>
        <w:t>NatSCA</w:t>
      </w:r>
      <w:proofErr w:type="spellEnd"/>
      <w:r w:rsidRPr="00810AFE">
        <w:rPr>
          <w:rFonts w:ascii="Arial" w:hAnsi="Arial" w:cs="Consolas"/>
          <w:color w:val="404040" w:themeColor="text1" w:themeTint="BF"/>
          <w:sz w:val="32"/>
          <w:szCs w:val="32"/>
        </w:rPr>
        <w:t xml:space="preserve"> Conference &amp; AGM 2019    </w:t>
      </w:r>
      <w:r w:rsidRPr="00810AFE">
        <w:rPr>
          <w:rFonts w:ascii="Arial" w:hAnsi="Arial" w:cs="Consolas"/>
          <w:b/>
          <w:color w:val="404040" w:themeColor="text1" w:themeTint="BF"/>
          <w:sz w:val="32"/>
          <w:szCs w:val="32"/>
        </w:rPr>
        <w:t>CALL FOR PAPERS</w:t>
      </w:r>
    </w:p>
    <w:p w14:paraId="35EBBB12" w14:textId="77777777" w:rsidR="006E04FB" w:rsidRPr="00810AFE" w:rsidRDefault="006E04FB" w:rsidP="006E04F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FE59314" w14:textId="2C7B6BE2" w:rsidR="00A847DB" w:rsidRPr="00810AFE" w:rsidRDefault="00A847DB" w:rsidP="00A847DB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>Name:</w:t>
      </w:r>
      <w:r w:rsidRPr="00810AFE">
        <w:rPr>
          <w:rFonts w:ascii="Arial" w:hAnsi="Arial" w:cs="Consolas"/>
          <w:noProof/>
          <w:color w:val="404040" w:themeColor="text1" w:themeTint="BF"/>
          <w:sz w:val="24"/>
          <w:szCs w:val="21"/>
          <w:lang w:val="en-IE" w:eastAsia="en-IE"/>
        </w:rPr>
        <w:t xml:space="preserve"> </w:t>
      </w:r>
    </w:p>
    <w:p w14:paraId="75482E7E" w14:textId="0AF9F094" w:rsidR="00A847DB" w:rsidRPr="00810AFE" w:rsidRDefault="00A847DB" w:rsidP="00A847DB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Organisation: </w:t>
      </w:r>
    </w:p>
    <w:p w14:paraId="15F717D0" w14:textId="6B4BFA11" w:rsidR="006E04FB" w:rsidRPr="00810AFE" w:rsidRDefault="006E04FB" w:rsidP="006E04FB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>Social media</w:t>
      </w: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(optional):</w:t>
      </w: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14:paraId="6D2C9BDF" w14:textId="309DA6A7" w:rsidR="00A847DB" w:rsidRPr="00810AFE" w:rsidRDefault="00A847DB" w:rsidP="00A847DB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Contact </w:t>
      </w:r>
      <w:r w:rsidR="00F47736">
        <w:rPr>
          <w:rFonts w:ascii="Arial" w:hAnsi="Arial" w:cs="Arial"/>
          <w:b/>
          <w:color w:val="404040" w:themeColor="text1" w:themeTint="BF"/>
          <w:sz w:val="24"/>
          <w:szCs w:val="24"/>
        </w:rPr>
        <w:t>email</w:t>
      </w: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bookmarkStart w:id="0" w:name="_GoBack"/>
      <w:bookmarkEnd w:id="0"/>
    </w:p>
    <w:p w14:paraId="180E5681" w14:textId="30DEF0A4" w:rsidR="006A74A9" w:rsidRPr="00810AFE" w:rsidRDefault="006A74A9" w:rsidP="006A74A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Session (select as appropriate): 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Collections / Engagement / Museums </w:t>
      </w:r>
      <w:r w:rsidR="0040701D" w:rsidRPr="00810AFE">
        <w:rPr>
          <w:rFonts w:ascii="Arial" w:hAnsi="Arial" w:cs="Arial"/>
          <w:color w:val="404040" w:themeColor="text1" w:themeTint="BF"/>
          <w:sz w:val="24"/>
          <w:szCs w:val="24"/>
        </w:rPr>
        <w:t>and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 xml:space="preserve"> Tech</w:t>
      </w:r>
    </w:p>
    <w:p w14:paraId="7E74E2AC" w14:textId="10D874F6" w:rsidR="006A74A9" w:rsidRPr="00810AFE" w:rsidRDefault="006A74A9" w:rsidP="006A74A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Presentation or Poster (select as appropriate): </w:t>
      </w:r>
      <w:r w:rsidRPr="00810AFE">
        <w:rPr>
          <w:rFonts w:ascii="Arial" w:hAnsi="Arial" w:cs="Arial"/>
          <w:color w:val="404040" w:themeColor="text1" w:themeTint="BF"/>
          <w:sz w:val="24"/>
          <w:szCs w:val="24"/>
        </w:rPr>
        <w:t>Presentation / Poster</w:t>
      </w:r>
    </w:p>
    <w:p w14:paraId="5B0BC254" w14:textId="58FE7606" w:rsidR="006F71C9" w:rsidRPr="00810AFE" w:rsidRDefault="006F71C9" w:rsidP="006A74A9">
      <w:pPr>
        <w:rPr>
          <w:rFonts w:ascii="Arial" w:hAnsi="Arial" w:cs="Arial"/>
          <w:b/>
          <w:color w:val="404040" w:themeColor="text1" w:themeTint="BF"/>
          <w:sz w:val="24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</w:rPr>
        <w:t xml:space="preserve">If we </w:t>
      </w:r>
      <w:proofErr w:type="gramStart"/>
      <w:r w:rsidRPr="00810AFE">
        <w:rPr>
          <w:rFonts w:ascii="Arial" w:hAnsi="Arial" w:cs="Arial"/>
          <w:b/>
          <w:color w:val="404040" w:themeColor="text1" w:themeTint="BF"/>
          <w:sz w:val="24"/>
        </w:rPr>
        <w:t>are</w:t>
      </w:r>
      <w:proofErr w:type="gramEnd"/>
      <w:r w:rsidRPr="00810AFE">
        <w:rPr>
          <w:rFonts w:ascii="Arial" w:hAnsi="Arial" w:cs="Arial"/>
          <w:b/>
          <w:color w:val="404040" w:themeColor="text1" w:themeTint="BF"/>
          <w:sz w:val="24"/>
        </w:rPr>
        <w:t xml:space="preserve"> oversubscribed, would you be willing to submit your paper as a poster? (Please indicate as appropriate): </w:t>
      </w:r>
      <w:r w:rsidRPr="00810AFE">
        <w:rPr>
          <w:rFonts w:ascii="Arial" w:hAnsi="Arial" w:cs="Arial"/>
          <w:color w:val="404040" w:themeColor="text1" w:themeTint="BF"/>
          <w:sz w:val="24"/>
        </w:rPr>
        <w:t>Yes / No</w:t>
      </w:r>
    </w:p>
    <w:p w14:paraId="479EC78B" w14:textId="457A434E" w:rsidR="00534C63" w:rsidRPr="00810AFE" w:rsidRDefault="00A847DB" w:rsidP="006A74A9">
      <w:pPr>
        <w:rPr>
          <w:rFonts w:ascii="Arial" w:hAnsi="Arial" w:cs="Consolas"/>
          <w:color w:val="404040" w:themeColor="text1" w:themeTint="BF"/>
          <w:sz w:val="24"/>
          <w:szCs w:val="21"/>
        </w:rPr>
      </w:pPr>
      <w:r w:rsidRPr="00810A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AFE" w:rsidRPr="00810AFE" w14:paraId="2FF0BEE0" w14:textId="77777777" w:rsidTr="006E04FB">
        <w:trPr>
          <w:trHeight w:val="3973"/>
        </w:trPr>
        <w:tc>
          <w:tcPr>
            <w:tcW w:w="9016" w:type="dxa"/>
          </w:tcPr>
          <w:p w14:paraId="01DD4152" w14:textId="77777777" w:rsidR="006A74A9" w:rsidRPr="00810AFE" w:rsidRDefault="006A74A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810AF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Abstract (200 - 300 words):</w:t>
            </w:r>
          </w:p>
          <w:p w14:paraId="77E98ED0" w14:textId="77777777" w:rsidR="006A74A9" w:rsidRPr="00810AFE" w:rsidRDefault="006A74A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51331671" w14:textId="43C5BABD" w:rsidR="006A74A9" w:rsidRPr="00810AFE" w:rsidRDefault="006A74A9" w:rsidP="006A74A9">
            <w:pPr>
              <w:rPr>
                <w:rFonts w:ascii="Arial" w:hAnsi="Arial" w:cs="Arial"/>
                <w:color w:val="404040" w:themeColor="text1" w:themeTint="BF"/>
                <w:sz w:val="24"/>
                <w:szCs w:val="21"/>
              </w:rPr>
            </w:pPr>
          </w:p>
        </w:tc>
      </w:tr>
    </w:tbl>
    <w:p w14:paraId="7FC894B9" w14:textId="77777777" w:rsidR="00810AFE" w:rsidRDefault="00810AFE" w:rsidP="006A74A9">
      <w:pPr>
        <w:rPr>
          <w:rFonts w:ascii="Arial" w:hAnsi="Arial" w:cs="Arial"/>
          <w:color w:val="404040" w:themeColor="text1" w:themeTint="BF"/>
          <w:sz w:val="24"/>
        </w:rPr>
      </w:pPr>
    </w:p>
    <w:p w14:paraId="564D200A" w14:textId="2FE33BA4" w:rsidR="00C911AA" w:rsidRPr="00810AFE" w:rsidRDefault="00C911AA" w:rsidP="006A74A9">
      <w:pPr>
        <w:rPr>
          <w:rFonts w:ascii="Arial" w:hAnsi="Arial" w:cs="Arial"/>
          <w:color w:val="404040" w:themeColor="text1" w:themeTint="BF"/>
          <w:sz w:val="24"/>
        </w:rPr>
      </w:pPr>
      <w:r w:rsidRPr="00810AFE">
        <w:rPr>
          <w:rFonts w:ascii="Arial" w:hAnsi="Arial" w:cs="Arial"/>
          <w:color w:val="404040" w:themeColor="text1" w:themeTint="BF"/>
          <w:sz w:val="24"/>
        </w:rPr>
        <w:t xml:space="preserve">For presentations, the conference fee for the day of your talk </w:t>
      </w:r>
      <w:proofErr w:type="gramStart"/>
      <w:r w:rsidRPr="00810AFE">
        <w:rPr>
          <w:rFonts w:ascii="Arial" w:hAnsi="Arial" w:cs="Arial"/>
          <w:color w:val="404040" w:themeColor="text1" w:themeTint="BF"/>
          <w:sz w:val="24"/>
        </w:rPr>
        <w:t>will be waived</w:t>
      </w:r>
      <w:proofErr w:type="gramEnd"/>
      <w:r w:rsidRPr="00810AFE">
        <w:rPr>
          <w:rFonts w:ascii="Arial" w:hAnsi="Arial" w:cs="Arial"/>
          <w:color w:val="404040" w:themeColor="text1" w:themeTint="BF"/>
          <w:sz w:val="24"/>
        </w:rPr>
        <w:t xml:space="preserve">. You may claim travel and accommodation expenses of up to £100 following submission of a write-up </w:t>
      </w:r>
      <w:r w:rsidR="00535A13" w:rsidRPr="00810AFE">
        <w:rPr>
          <w:rFonts w:ascii="Arial" w:hAnsi="Arial" w:cs="Arial"/>
          <w:color w:val="404040" w:themeColor="text1" w:themeTint="BF"/>
          <w:sz w:val="24"/>
        </w:rPr>
        <w:t xml:space="preserve">of your paper </w:t>
      </w:r>
      <w:r w:rsidRPr="00810AFE">
        <w:rPr>
          <w:rFonts w:ascii="Arial" w:hAnsi="Arial" w:cs="Arial"/>
          <w:color w:val="404040" w:themeColor="text1" w:themeTint="BF"/>
          <w:sz w:val="24"/>
        </w:rPr>
        <w:t xml:space="preserve">to the </w:t>
      </w:r>
      <w:proofErr w:type="spellStart"/>
      <w:r w:rsidR="00535A13" w:rsidRPr="00810AFE">
        <w:rPr>
          <w:rFonts w:ascii="Arial" w:hAnsi="Arial" w:cs="Arial"/>
          <w:color w:val="404040" w:themeColor="text1" w:themeTint="BF"/>
          <w:sz w:val="24"/>
        </w:rPr>
        <w:t>NatSCA</w:t>
      </w:r>
      <w:proofErr w:type="spellEnd"/>
      <w:r w:rsidR="00535A13" w:rsidRPr="00810AFE">
        <w:rPr>
          <w:rFonts w:ascii="Arial" w:hAnsi="Arial" w:cs="Arial"/>
          <w:color w:val="404040" w:themeColor="text1" w:themeTint="BF"/>
          <w:sz w:val="24"/>
        </w:rPr>
        <w:t xml:space="preserve"> </w:t>
      </w:r>
      <w:r w:rsidRPr="00810AFE">
        <w:rPr>
          <w:rFonts w:ascii="Arial" w:hAnsi="Arial" w:cs="Arial"/>
          <w:color w:val="404040" w:themeColor="text1" w:themeTint="BF"/>
          <w:sz w:val="24"/>
        </w:rPr>
        <w:t xml:space="preserve">Editor </w:t>
      </w:r>
      <w:r w:rsidR="00535A13" w:rsidRPr="00810AFE">
        <w:rPr>
          <w:rFonts w:ascii="Arial" w:hAnsi="Arial" w:cs="Arial"/>
          <w:color w:val="404040" w:themeColor="text1" w:themeTint="BF"/>
          <w:sz w:val="24"/>
        </w:rPr>
        <w:t xml:space="preserve">in a suitable format for either the </w:t>
      </w:r>
      <w:r w:rsidRPr="00810AFE">
        <w:rPr>
          <w:rFonts w:ascii="Arial" w:hAnsi="Arial" w:cs="Arial"/>
          <w:i/>
          <w:color w:val="404040" w:themeColor="text1" w:themeTint="BF"/>
          <w:sz w:val="24"/>
        </w:rPr>
        <w:t>Journal of Natural Science Collections</w:t>
      </w:r>
      <w:r w:rsidR="00535A13" w:rsidRPr="00810AFE">
        <w:rPr>
          <w:rFonts w:ascii="Arial" w:hAnsi="Arial" w:cs="Arial"/>
          <w:i/>
          <w:color w:val="404040" w:themeColor="text1" w:themeTint="BF"/>
          <w:sz w:val="24"/>
        </w:rPr>
        <w:t xml:space="preserve"> </w:t>
      </w:r>
      <w:r w:rsidR="00535A13" w:rsidRPr="00810AFE">
        <w:rPr>
          <w:rFonts w:ascii="Arial" w:hAnsi="Arial" w:cs="Arial"/>
          <w:color w:val="404040" w:themeColor="text1" w:themeTint="BF"/>
          <w:sz w:val="24"/>
        </w:rPr>
        <w:t>or</w:t>
      </w:r>
      <w:r w:rsidR="00535A13" w:rsidRPr="00810AFE">
        <w:rPr>
          <w:rFonts w:ascii="Arial" w:hAnsi="Arial" w:cs="Arial"/>
          <w:i/>
          <w:color w:val="404040" w:themeColor="text1" w:themeTint="BF"/>
          <w:sz w:val="24"/>
        </w:rPr>
        <w:t xml:space="preserve"> </w:t>
      </w:r>
      <w:proofErr w:type="spellStart"/>
      <w:r w:rsidR="00535A13" w:rsidRPr="00810AFE">
        <w:rPr>
          <w:rFonts w:ascii="Arial" w:hAnsi="Arial" w:cs="Arial"/>
          <w:i/>
          <w:color w:val="404040" w:themeColor="text1" w:themeTint="BF"/>
          <w:sz w:val="24"/>
        </w:rPr>
        <w:t>NatSCA</w:t>
      </w:r>
      <w:proofErr w:type="spellEnd"/>
      <w:r w:rsidR="00535A13" w:rsidRPr="00810AFE">
        <w:rPr>
          <w:rFonts w:ascii="Arial" w:hAnsi="Arial" w:cs="Arial"/>
          <w:i/>
          <w:color w:val="404040" w:themeColor="text1" w:themeTint="BF"/>
          <w:sz w:val="24"/>
        </w:rPr>
        <w:t xml:space="preserve"> Notes &amp; Comments</w:t>
      </w:r>
      <w:r w:rsidR="00535A13" w:rsidRPr="00810AFE">
        <w:rPr>
          <w:rFonts w:ascii="Arial" w:hAnsi="Arial" w:cs="Arial"/>
          <w:color w:val="404040" w:themeColor="text1" w:themeTint="BF"/>
          <w:sz w:val="24"/>
        </w:rPr>
        <w:t>, as appropriate</w:t>
      </w:r>
      <w:r w:rsidRPr="00810AFE">
        <w:rPr>
          <w:rFonts w:ascii="Arial" w:hAnsi="Arial" w:cs="Arial"/>
          <w:color w:val="404040" w:themeColor="text1" w:themeTint="BF"/>
          <w:sz w:val="24"/>
        </w:rPr>
        <w:t>. You must also present receipts to the Treasurer. Both</w:t>
      </w:r>
      <w:r w:rsidR="00535A13" w:rsidRPr="00810AFE">
        <w:rPr>
          <w:rFonts w:ascii="Arial" w:hAnsi="Arial" w:cs="Arial"/>
          <w:color w:val="404040" w:themeColor="text1" w:themeTint="BF"/>
          <w:sz w:val="24"/>
        </w:rPr>
        <w:t xml:space="preserve"> the paper and the receipts </w:t>
      </w:r>
      <w:proofErr w:type="gramStart"/>
      <w:r w:rsidRPr="00810AFE">
        <w:rPr>
          <w:rFonts w:ascii="Arial" w:hAnsi="Arial" w:cs="Arial"/>
          <w:color w:val="404040" w:themeColor="text1" w:themeTint="BF"/>
          <w:sz w:val="24"/>
        </w:rPr>
        <w:t>must be submitted</w:t>
      </w:r>
      <w:proofErr w:type="gramEnd"/>
      <w:r w:rsidRPr="00810AFE">
        <w:rPr>
          <w:rFonts w:ascii="Arial" w:hAnsi="Arial" w:cs="Arial"/>
          <w:color w:val="404040" w:themeColor="text1" w:themeTint="BF"/>
          <w:sz w:val="24"/>
        </w:rPr>
        <w:t xml:space="preserve"> by </w:t>
      </w:r>
      <w:r w:rsidRPr="00810AFE">
        <w:rPr>
          <w:rFonts w:ascii="Arial" w:hAnsi="Arial" w:cs="Arial"/>
          <w:b/>
          <w:color w:val="404040" w:themeColor="text1" w:themeTint="BF"/>
          <w:sz w:val="24"/>
        </w:rPr>
        <w:t>20th July 2019</w:t>
      </w:r>
      <w:r w:rsidR="00810AFE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  <w:r w:rsidR="00810AFE" w:rsidRPr="00810AFE">
        <w:rPr>
          <w:rFonts w:ascii="Arial" w:hAnsi="Arial" w:cs="Arial"/>
          <w:color w:val="404040" w:themeColor="text1" w:themeTint="BF"/>
          <w:sz w:val="24"/>
        </w:rPr>
        <w:t>or claims will not be reimbursed</w:t>
      </w:r>
      <w:r w:rsidRPr="00810AFE">
        <w:rPr>
          <w:rFonts w:ascii="Arial" w:hAnsi="Arial" w:cs="Arial"/>
          <w:color w:val="404040" w:themeColor="text1" w:themeTint="BF"/>
          <w:sz w:val="24"/>
        </w:rPr>
        <w:t>.</w:t>
      </w:r>
    </w:p>
    <w:p w14:paraId="71F45151" w14:textId="6E31CD36" w:rsidR="00276223" w:rsidRPr="00810AFE" w:rsidRDefault="00276223" w:rsidP="006A74A9">
      <w:pPr>
        <w:spacing w:after="0" w:line="240" w:lineRule="auto"/>
        <w:rPr>
          <w:rFonts w:ascii="Arial" w:hAnsi="Arial" w:cs="Arial"/>
          <w:color w:val="404040" w:themeColor="text1" w:themeTint="BF"/>
          <w:sz w:val="24"/>
        </w:rPr>
      </w:pPr>
      <w:r w:rsidRPr="00810AFE">
        <w:rPr>
          <w:rFonts w:ascii="Arial" w:hAnsi="Arial" w:cs="Arial"/>
          <w:color w:val="404040" w:themeColor="text1" w:themeTint="BF"/>
          <w:sz w:val="24"/>
        </w:rPr>
        <w:t xml:space="preserve">For co–delivered </w:t>
      </w:r>
      <w:proofErr w:type="gramStart"/>
      <w:r w:rsidRPr="00810AFE">
        <w:rPr>
          <w:rFonts w:ascii="Arial" w:hAnsi="Arial" w:cs="Arial"/>
          <w:color w:val="404040" w:themeColor="text1" w:themeTint="BF"/>
          <w:sz w:val="24"/>
        </w:rPr>
        <w:t>talks</w:t>
      </w:r>
      <w:proofErr w:type="gramEnd"/>
      <w:r w:rsidRPr="00810AFE">
        <w:rPr>
          <w:rFonts w:ascii="Arial" w:hAnsi="Arial" w:cs="Arial"/>
          <w:color w:val="404040" w:themeColor="text1" w:themeTint="BF"/>
          <w:sz w:val="24"/>
        </w:rPr>
        <w:t xml:space="preserve"> only one speaker is eligible for the free place at the conference and expenses reimbursement.</w:t>
      </w:r>
    </w:p>
    <w:p w14:paraId="079A7793" w14:textId="77777777" w:rsidR="00276223" w:rsidRPr="00810AFE" w:rsidRDefault="00276223" w:rsidP="006A74A9">
      <w:pPr>
        <w:spacing w:after="0" w:line="240" w:lineRule="auto"/>
        <w:rPr>
          <w:rFonts w:ascii="Arial" w:hAnsi="Arial" w:cs="Arial"/>
          <w:color w:val="404040" w:themeColor="text1" w:themeTint="BF"/>
          <w:sz w:val="24"/>
        </w:rPr>
      </w:pPr>
    </w:p>
    <w:p w14:paraId="2EA4015A" w14:textId="3B420064" w:rsidR="00370C0A" w:rsidRPr="00810AFE" w:rsidRDefault="006A74A9" w:rsidP="006A74A9">
      <w:pPr>
        <w:spacing w:after="0" w:line="240" w:lineRule="auto"/>
        <w:rPr>
          <w:rFonts w:ascii="Arial" w:hAnsi="Arial" w:cs="Arial"/>
          <w:color w:val="404040" w:themeColor="text1" w:themeTint="BF"/>
          <w:sz w:val="24"/>
        </w:rPr>
      </w:pPr>
      <w:r w:rsidRPr="00810AFE">
        <w:rPr>
          <w:rFonts w:ascii="Arial" w:hAnsi="Arial" w:cs="Arial"/>
          <w:color w:val="404040" w:themeColor="text1" w:themeTint="BF"/>
          <w:sz w:val="24"/>
        </w:rPr>
        <w:t>Unfortunately, expenses are not available for poster presentations.</w:t>
      </w:r>
    </w:p>
    <w:p w14:paraId="6E15E1EE" w14:textId="77777777" w:rsidR="006E04FB" w:rsidRPr="00810AFE" w:rsidRDefault="006E04FB" w:rsidP="006A74A9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1"/>
        </w:rPr>
      </w:pPr>
    </w:p>
    <w:p w14:paraId="70E087B9" w14:textId="5BDAD0BB" w:rsidR="00370C0A" w:rsidRPr="00810AFE" w:rsidRDefault="00370C0A" w:rsidP="00370C0A">
      <w:pPr>
        <w:spacing w:after="0" w:line="240" w:lineRule="auto"/>
        <w:jc w:val="center"/>
        <w:rPr>
          <w:rFonts w:ascii="Arial" w:hAnsi="Arial" w:cs="Consolas"/>
          <w:color w:val="404040" w:themeColor="text1" w:themeTint="BF"/>
          <w:sz w:val="24"/>
          <w:szCs w:val="21"/>
        </w:rPr>
      </w:pPr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>Deadline for submission: 4th January 2019</w:t>
      </w:r>
    </w:p>
    <w:p w14:paraId="639C3CE7" w14:textId="70C3B07A" w:rsidR="006A74A9" w:rsidRPr="00810AFE" w:rsidRDefault="00370C0A" w:rsidP="00370C0A">
      <w:pPr>
        <w:tabs>
          <w:tab w:val="left" w:pos="2760"/>
        </w:tabs>
        <w:jc w:val="center"/>
        <w:rPr>
          <w:rFonts w:ascii="Arial" w:hAnsi="Arial" w:cs="Arial"/>
          <w:color w:val="404040" w:themeColor="text1" w:themeTint="BF"/>
          <w:sz w:val="24"/>
          <w:szCs w:val="21"/>
        </w:rPr>
      </w:pPr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Please send your abstract </w:t>
      </w:r>
      <w:proofErr w:type="gramStart"/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>to:</w:t>
      </w:r>
      <w:proofErr w:type="gramEnd"/>
      <w:r w:rsidRPr="00810AFE">
        <w:rPr>
          <w:rFonts w:ascii="Arial" w:hAnsi="Arial" w:cs="Consolas"/>
          <w:color w:val="404040" w:themeColor="text1" w:themeTint="BF"/>
          <w:sz w:val="24"/>
          <w:szCs w:val="21"/>
        </w:rPr>
        <w:t xml:space="preserve"> </w:t>
      </w:r>
      <w:hyperlink r:id="rId10" w:history="1">
        <w:r w:rsidRPr="00810AFE">
          <w:rPr>
            <w:rStyle w:val="Hyperlink"/>
            <w:rFonts w:ascii="Arial" w:hAnsi="Arial" w:cs="Consolas"/>
            <w:color w:val="404040" w:themeColor="text1" w:themeTint="BF"/>
            <w:sz w:val="24"/>
            <w:szCs w:val="21"/>
          </w:rPr>
          <w:t>conference@natsca.org</w:t>
        </w:r>
      </w:hyperlink>
    </w:p>
    <w:sectPr w:rsidR="006A74A9" w:rsidRPr="00810AFE" w:rsidSect="00A16B78">
      <w:headerReference w:type="default" r:id="rId11"/>
      <w:footerReference w:type="default" r:id="rId12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9899" w14:textId="77777777" w:rsidR="009E282B" w:rsidRDefault="009E282B" w:rsidP="00AF0568">
      <w:pPr>
        <w:spacing w:after="0" w:line="240" w:lineRule="auto"/>
      </w:pPr>
      <w:r>
        <w:separator/>
      </w:r>
    </w:p>
  </w:endnote>
  <w:endnote w:type="continuationSeparator" w:id="0">
    <w:p w14:paraId="2FB9EB77" w14:textId="77777777" w:rsidR="009E282B" w:rsidRDefault="009E282B" w:rsidP="00AF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00000001" w:usb1="4000F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CF30" w14:textId="3D7C9EAF" w:rsidR="00AF0568" w:rsidRPr="006A74A9" w:rsidRDefault="00AF0568" w:rsidP="006A74A9">
    <w:pPr>
      <w:spacing w:after="0" w:line="240" w:lineRule="auto"/>
      <w:jc w:val="center"/>
      <w:rPr>
        <w:rFonts w:ascii="Arial" w:hAnsi="Arial" w:cs="Consolas"/>
        <w:color w:val="404040" w:themeColor="text1" w:themeTint="BF"/>
        <w:sz w:val="24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6665" w14:textId="77777777" w:rsidR="009E282B" w:rsidRDefault="009E282B" w:rsidP="00AF0568">
      <w:pPr>
        <w:spacing w:after="0" w:line="240" w:lineRule="auto"/>
      </w:pPr>
      <w:r>
        <w:separator/>
      </w:r>
    </w:p>
  </w:footnote>
  <w:footnote w:type="continuationSeparator" w:id="0">
    <w:p w14:paraId="5F652D52" w14:textId="77777777" w:rsidR="009E282B" w:rsidRDefault="009E282B" w:rsidP="00AF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7183" w14:textId="0E430781" w:rsidR="00AF0568" w:rsidRDefault="00AF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763A"/>
    <w:multiLevelType w:val="hybridMultilevel"/>
    <w:tmpl w:val="553AE526"/>
    <w:lvl w:ilvl="0" w:tplc="F0849A0C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2990"/>
    <w:multiLevelType w:val="hybridMultilevel"/>
    <w:tmpl w:val="48A0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6E87"/>
    <w:multiLevelType w:val="hybridMultilevel"/>
    <w:tmpl w:val="07D2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127"/>
    <w:multiLevelType w:val="hybridMultilevel"/>
    <w:tmpl w:val="B254E670"/>
    <w:lvl w:ilvl="0" w:tplc="F0849A0C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E4FA8"/>
    <w:multiLevelType w:val="hybridMultilevel"/>
    <w:tmpl w:val="7024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E9"/>
    <w:rsid w:val="00093B37"/>
    <w:rsid w:val="001859DE"/>
    <w:rsid w:val="00276223"/>
    <w:rsid w:val="00337F36"/>
    <w:rsid w:val="003626FF"/>
    <w:rsid w:val="00370C0A"/>
    <w:rsid w:val="003930D1"/>
    <w:rsid w:val="003E08E9"/>
    <w:rsid w:val="0040701D"/>
    <w:rsid w:val="00453F00"/>
    <w:rsid w:val="00463EA7"/>
    <w:rsid w:val="00484340"/>
    <w:rsid w:val="00497C73"/>
    <w:rsid w:val="004A5015"/>
    <w:rsid w:val="00534C63"/>
    <w:rsid w:val="00535A13"/>
    <w:rsid w:val="005B5227"/>
    <w:rsid w:val="005E2A78"/>
    <w:rsid w:val="00673F7E"/>
    <w:rsid w:val="006A74A9"/>
    <w:rsid w:val="006E04FB"/>
    <w:rsid w:val="006F71C9"/>
    <w:rsid w:val="00753842"/>
    <w:rsid w:val="00763519"/>
    <w:rsid w:val="0079610F"/>
    <w:rsid w:val="007E5F06"/>
    <w:rsid w:val="00810AFE"/>
    <w:rsid w:val="008205E6"/>
    <w:rsid w:val="0086572E"/>
    <w:rsid w:val="00990125"/>
    <w:rsid w:val="009C4951"/>
    <w:rsid w:val="009E282B"/>
    <w:rsid w:val="009F4EA2"/>
    <w:rsid w:val="00A07EAB"/>
    <w:rsid w:val="00A16B78"/>
    <w:rsid w:val="00A33743"/>
    <w:rsid w:val="00A847DB"/>
    <w:rsid w:val="00AA763B"/>
    <w:rsid w:val="00AE5132"/>
    <w:rsid w:val="00AF0568"/>
    <w:rsid w:val="00B36997"/>
    <w:rsid w:val="00C02196"/>
    <w:rsid w:val="00C46648"/>
    <w:rsid w:val="00C86C4D"/>
    <w:rsid w:val="00C911AA"/>
    <w:rsid w:val="00E17153"/>
    <w:rsid w:val="00E60735"/>
    <w:rsid w:val="00E7302D"/>
    <w:rsid w:val="00E837F8"/>
    <w:rsid w:val="00F15CD2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AF2BF"/>
  <w15:docId w15:val="{F772CBF0-3FEA-47E0-8750-7070A27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495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9C4951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68"/>
  </w:style>
  <w:style w:type="paragraph" w:styleId="Footer">
    <w:name w:val="footer"/>
    <w:basedOn w:val="Normal"/>
    <w:link w:val="FooterChar"/>
    <w:uiPriority w:val="99"/>
    <w:unhideWhenUsed/>
    <w:rsid w:val="00AF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68"/>
  </w:style>
  <w:style w:type="character" w:styleId="CommentReference">
    <w:name w:val="annotation reference"/>
    <w:basedOn w:val="DefaultParagraphFont"/>
    <w:uiPriority w:val="99"/>
    <w:semiHidden/>
    <w:unhideWhenUsed/>
    <w:rsid w:val="00C4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847D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A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nats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nats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Donna</dc:creator>
  <cp:lastModifiedBy>Paolo Viscardi</cp:lastModifiedBy>
  <cp:revision>13</cp:revision>
  <dcterms:created xsi:type="dcterms:W3CDTF">2018-09-18T14:13:00Z</dcterms:created>
  <dcterms:modified xsi:type="dcterms:W3CDTF">2018-10-31T11:30:00Z</dcterms:modified>
</cp:coreProperties>
</file>